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C6" w:rsidRPr="003F4AC6" w:rsidRDefault="003F4AC6" w:rsidP="003F4AC6">
      <w:pPr>
        <w:rPr>
          <w:rFonts w:cs="Arial"/>
          <w:b/>
        </w:rPr>
      </w:pPr>
      <w:bookmarkStart w:id="0" w:name="_GoBack"/>
      <w:bookmarkEnd w:id="0"/>
      <w:r w:rsidRPr="003F4AC6">
        <w:rPr>
          <w:rFonts w:cs="Arial"/>
          <w:b/>
        </w:rPr>
        <w:t xml:space="preserve">Cabinet response to recommendations of the Scrutiny Committee made on 04/02/2020 concerning </w:t>
      </w:r>
      <w:r w:rsidRPr="003F4AC6">
        <w:rPr>
          <w:b/>
        </w:rPr>
        <w:t>the Customer Experience Strategy and Action Plan report</w:t>
      </w:r>
    </w:p>
    <w:p w:rsidR="003F4AC6" w:rsidRPr="003F4AC6" w:rsidRDefault="003F4AC6" w:rsidP="003F4AC6">
      <w:pPr>
        <w:spacing w:after="0"/>
        <w:rPr>
          <w:rFonts w:cs="Arial"/>
          <w:b/>
        </w:rPr>
      </w:pPr>
      <w:r w:rsidRPr="003F4AC6">
        <w:rPr>
          <w:rFonts w:cs="Arial"/>
          <w:b/>
        </w:rPr>
        <w:t xml:space="preserve">Response provided by Cabinet Member for </w:t>
      </w:r>
      <w:r w:rsidRPr="003F4AC6">
        <w:rPr>
          <w:b/>
          <w:color w:val="auto"/>
        </w:rPr>
        <w:t>Safer Communities and Customer Focused Services</w:t>
      </w:r>
      <w:r w:rsidRPr="003F4AC6">
        <w:rPr>
          <w:rFonts w:cs="Arial"/>
          <w:b/>
        </w:rPr>
        <w:t>, Councillor Nigel Chapman</w:t>
      </w:r>
    </w:p>
    <w:p w:rsidR="003F4AC6" w:rsidRPr="003F4AC6" w:rsidRDefault="003F4AC6" w:rsidP="003F4AC6">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F4AC6" w:rsidRPr="00AC577F" w:rsidTr="00A11D84">
        <w:tc>
          <w:tcPr>
            <w:tcW w:w="6629" w:type="dxa"/>
            <w:shd w:val="clear" w:color="auto" w:fill="D9D9D9"/>
            <w:vAlign w:val="center"/>
          </w:tcPr>
          <w:p w:rsidR="003F4AC6" w:rsidRPr="00AC577F" w:rsidRDefault="003F4AC6" w:rsidP="00A11D84">
            <w:pPr>
              <w:rPr>
                <w:rFonts w:cs="Arial"/>
                <w:b/>
                <w:i/>
              </w:rPr>
            </w:pPr>
            <w:r w:rsidRPr="00AC577F">
              <w:rPr>
                <w:rFonts w:cs="Arial"/>
                <w:b/>
                <w:i/>
              </w:rPr>
              <w:t>Recommendation</w:t>
            </w:r>
          </w:p>
        </w:tc>
        <w:tc>
          <w:tcPr>
            <w:tcW w:w="1134" w:type="dxa"/>
            <w:shd w:val="clear" w:color="auto" w:fill="D9D9D9"/>
            <w:vAlign w:val="center"/>
          </w:tcPr>
          <w:p w:rsidR="003F4AC6" w:rsidRPr="00AC577F" w:rsidRDefault="003F4AC6" w:rsidP="00A11D84">
            <w:pPr>
              <w:rPr>
                <w:rFonts w:cs="Arial"/>
                <w:b/>
                <w:i/>
              </w:rPr>
            </w:pPr>
            <w:r w:rsidRPr="00AC577F">
              <w:rPr>
                <w:rFonts w:cs="Arial"/>
                <w:b/>
                <w:i/>
              </w:rPr>
              <w:t xml:space="preserve">Agree? </w:t>
            </w:r>
          </w:p>
        </w:tc>
        <w:tc>
          <w:tcPr>
            <w:tcW w:w="6520" w:type="dxa"/>
            <w:shd w:val="clear" w:color="auto" w:fill="D9D9D9"/>
            <w:vAlign w:val="center"/>
          </w:tcPr>
          <w:p w:rsidR="003F4AC6" w:rsidRPr="00AC577F" w:rsidRDefault="003F4AC6" w:rsidP="00A11D84">
            <w:pPr>
              <w:rPr>
                <w:rFonts w:cs="Arial"/>
                <w:b/>
                <w:i/>
              </w:rPr>
            </w:pPr>
            <w:r w:rsidRPr="00AC577F">
              <w:rPr>
                <w:rFonts w:cs="Arial"/>
                <w:b/>
                <w:i/>
              </w:rPr>
              <w:t>Comment</w:t>
            </w:r>
          </w:p>
        </w:tc>
      </w:tr>
      <w:tr w:rsidR="003F4AC6" w:rsidRPr="00AC577F" w:rsidTr="00A11D84">
        <w:trPr>
          <w:trHeight w:val="1060"/>
        </w:trPr>
        <w:tc>
          <w:tcPr>
            <w:tcW w:w="6629" w:type="dxa"/>
            <w:shd w:val="clear" w:color="auto" w:fill="auto"/>
          </w:tcPr>
          <w:p w:rsidR="003F4AC6" w:rsidRPr="003F4AC6" w:rsidRDefault="003F4AC6" w:rsidP="003F4AC6">
            <w:pPr>
              <w:pStyle w:val="ListParagraph"/>
              <w:numPr>
                <w:ilvl w:val="0"/>
                <w:numId w:val="26"/>
              </w:numPr>
              <w:spacing w:after="0"/>
              <w:rPr>
                <w:rFonts w:cs="Arial"/>
                <w:b/>
                <w:sz w:val="22"/>
              </w:rPr>
            </w:pPr>
            <w:r w:rsidRPr="006E44DD">
              <w:rPr>
                <w:rFonts w:cs="Arial"/>
                <w:b/>
                <w:color w:val="auto"/>
              </w:rPr>
              <w:t xml:space="preserve">That the Council </w:t>
            </w:r>
            <w:r w:rsidRPr="006960CF">
              <w:rPr>
                <w:rFonts w:cs="Arial"/>
                <w:b/>
                <w:color w:val="auto"/>
              </w:rPr>
              <w:t>gives</w:t>
            </w:r>
            <w:r w:rsidRPr="006E44DD">
              <w:rPr>
                <w:rFonts w:cs="Arial"/>
                <w:b/>
                <w:color w:val="auto"/>
              </w:rPr>
              <w:t xml:space="preserve"> consideration to the variety of customer-groups the Council engages with, their specific needs and desired outcomes from their engagement, and the Council’s current performance in delivering those outcomes in the delivery and prioritisation of work within this strategy.</w:t>
            </w:r>
          </w:p>
        </w:tc>
        <w:tc>
          <w:tcPr>
            <w:tcW w:w="1134" w:type="dxa"/>
            <w:shd w:val="clear" w:color="auto" w:fill="auto"/>
          </w:tcPr>
          <w:p w:rsidR="003F4AC6" w:rsidRPr="00AC577F" w:rsidRDefault="00944FF0" w:rsidP="00A11D84">
            <w:pPr>
              <w:spacing w:after="0"/>
              <w:rPr>
                <w:rFonts w:cs="Arial"/>
              </w:rPr>
            </w:pPr>
            <w:r>
              <w:rPr>
                <w:rFonts w:cs="Arial"/>
              </w:rPr>
              <w:t xml:space="preserve">Yes </w:t>
            </w:r>
          </w:p>
        </w:tc>
        <w:tc>
          <w:tcPr>
            <w:tcW w:w="6520" w:type="dxa"/>
            <w:shd w:val="clear" w:color="auto" w:fill="auto"/>
          </w:tcPr>
          <w:p w:rsidR="003F4AC6" w:rsidRPr="00AC577F" w:rsidRDefault="003F4AC6" w:rsidP="00A11D84">
            <w:pPr>
              <w:spacing w:after="0"/>
              <w:rPr>
                <w:rFonts w:cs="Arial"/>
              </w:rPr>
            </w:pP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8E4009" w:rsidRDefault="003F4AC6" w:rsidP="003F4AC6">
            <w:pPr>
              <w:pStyle w:val="ListParagraph"/>
              <w:numPr>
                <w:ilvl w:val="0"/>
                <w:numId w:val="26"/>
              </w:numPr>
              <w:tabs>
                <w:tab w:val="clear" w:pos="426"/>
              </w:tabs>
              <w:spacing w:after="0"/>
              <w:rPr>
                <w:b/>
                <w:sz w:val="22"/>
                <w:szCs w:val="22"/>
              </w:rPr>
            </w:pPr>
            <w:r w:rsidRPr="006E44DD">
              <w:rPr>
                <w:rFonts w:cs="Arial"/>
                <w:b/>
                <w:color w:val="auto"/>
              </w:rPr>
              <w:t xml:space="preserve">That the Council as shareholder </w:t>
            </w:r>
            <w:r w:rsidRPr="006960CF">
              <w:rPr>
                <w:rFonts w:cs="Arial"/>
                <w:b/>
                <w:color w:val="auto"/>
              </w:rPr>
              <w:t>ensures</w:t>
            </w:r>
            <w:r w:rsidRPr="006E44DD">
              <w:rPr>
                <w:rFonts w:cs="Arial"/>
                <w:b/>
                <w:color w:val="auto"/>
              </w:rPr>
              <w:t xml:space="preserve"> that a similar customer experience and service improvement exercise is undertaken in its wholly-owned companies, particularly Oxford Direct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24BB4"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Pr="00924BB4" w:rsidRDefault="00222D86" w:rsidP="00A11D84">
            <w:pPr>
              <w:spacing w:after="0"/>
              <w:rPr>
                <w:rFonts w:cs="Arial"/>
                <w:color w:val="auto"/>
              </w:rPr>
            </w:pPr>
            <w:r w:rsidRPr="00924BB4">
              <w:rPr>
                <w:color w:val="auto"/>
              </w:rPr>
              <w:t>ODS is undertaking a review of the commercial customer experience, focusing on how we measure and improve customer satisfaction, how we identify and manage new customer expectation, and how we capture customer value beyond the obvious financial transactions.  This will be reported back to the ODS Board and Shareholder in the coming months</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3F4AC6" w:rsidP="003F4AC6">
            <w:pPr>
              <w:pStyle w:val="ListParagraph"/>
              <w:numPr>
                <w:ilvl w:val="0"/>
                <w:numId w:val="26"/>
              </w:numPr>
              <w:tabs>
                <w:tab w:val="clear" w:pos="426"/>
              </w:tabs>
              <w:spacing w:after="0"/>
              <w:rPr>
                <w:b/>
                <w:sz w:val="22"/>
                <w:szCs w:val="22"/>
              </w:rPr>
            </w:pPr>
            <w:r w:rsidRPr="003F4AC6">
              <w:rPr>
                <w:rFonts w:cs="Arial"/>
                <w:b/>
                <w:color w:val="auto"/>
              </w:rPr>
              <w:t>That in future iterations of the strategy, the Council looks at future opportunities to increase democratic engagement.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44FF0" w:rsidP="00A11D84">
            <w:pPr>
              <w:spacing w:after="0"/>
              <w:rPr>
                <w:rFonts w:cs="Arial"/>
              </w:rPr>
            </w:pPr>
            <w:r>
              <w:rPr>
                <w:rFonts w:cs="Arial"/>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Pr="00924BB4" w:rsidRDefault="003F4AC6" w:rsidP="00A11D84">
            <w:pPr>
              <w:spacing w:after="0"/>
              <w:rPr>
                <w:rFonts w:cs="Arial"/>
                <w:color w:val="auto"/>
              </w:rPr>
            </w:pP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3F4AC6" w:rsidP="003F4AC6">
            <w:pPr>
              <w:pStyle w:val="ListParagraph"/>
              <w:numPr>
                <w:ilvl w:val="0"/>
                <w:numId w:val="26"/>
              </w:numPr>
              <w:tabs>
                <w:tab w:val="clear" w:pos="426"/>
              </w:tabs>
              <w:spacing w:after="0"/>
              <w:rPr>
                <w:b/>
                <w:sz w:val="22"/>
                <w:szCs w:val="22"/>
              </w:rPr>
            </w:pPr>
            <w:r w:rsidRPr="00D8664E">
              <w:rPr>
                <w:b/>
                <w:szCs w:val="22"/>
              </w:rPr>
              <w:t xml:space="preserve">That </w:t>
            </w:r>
            <w:r w:rsidRPr="003F4AC6">
              <w:rPr>
                <w:rFonts w:cs="Arial"/>
                <w:b/>
                <w:color w:val="auto"/>
              </w:rPr>
              <w:t>the Council develops a citizen engagement strategy to raise the level of engagement across all elements of its interface with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24BB4" w:rsidP="00A11D84">
            <w:pPr>
              <w:spacing w:after="0"/>
              <w:rPr>
                <w:rFonts w:cs="Arial"/>
              </w:rPr>
            </w:pPr>
            <w:r>
              <w:rPr>
                <w:rFonts w:cs="Arial"/>
              </w:rPr>
              <w:t>Partial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026AC" w:rsidRPr="00924BB4" w:rsidRDefault="009026AC" w:rsidP="009026AC">
            <w:pPr>
              <w:rPr>
                <w:color w:val="auto"/>
              </w:rPr>
            </w:pPr>
            <w:r w:rsidRPr="00924BB4">
              <w:rPr>
                <w:color w:val="auto"/>
              </w:rPr>
              <w:t>The Council did previously have a Community Engagement Policy which expired in 2017.   </w:t>
            </w:r>
          </w:p>
          <w:p w:rsidR="003F4AC6" w:rsidRPr="00924BB4" w:rsidRDefault="009026AC" w:rsidP="00924BB4">
            <w:pPr>
              <w:rPr>
                <w:color w:val="auto"/>
              </w:rPr>
            </w:pPr>
            <w:r w:rsidRPr="00924BB4">
              <w:rPr>
                <w:color w:val="auto"/>
              </w:rPr>
              <w:t>Scrutiny has requested a paper on “Public participation in decision making and citizen involvement” for their April 2020 meeting: ‘To consider how the public could be better engaged with council decision making, such as through public meetings, consultations and other public forums, for example’.</w:t>
            </w:r>
            <w:r w:rsidR="00924BB4">
              <w:rPr>
                <w:color w:val="auto"/>
              </w:rPr>
              <w:t xml:space="preserve"> </w:t>
            </w:r>
            <w:r w:rsidRPr="00924BB4">
              <w:rPr>
                <w:color w:val="auto"/>
              </w:rPr>
              <w:t>The Council</w:t>
            </w:r>
            <w:r w:rsidR="00924BB4" w:rsidRPr="00924BB4">
              <w:rPr>
                <w:color w:val="auto"/>
              </w:rPr>
              <w:t xml:space="preserve"> is in agreement</w:t>
            </w:r>
            <w:r w:rsidRPr="00924BB4">
              <w:rPr>
                <w:color w:val="auto"/>
              </w:rPr>
              <w:t xml:space="preserve"> with the broad </w:t>
            </w:r>
            <w:r w:rsidR="00924BB4">
              <w:rPr>
                <w:color w:val="auto"/>
              </w:rPr>
              <w:lastRenderedPageBreak/>
              <w:t>recommendation</w:t>
            </w:r>
            <w:r w:rsidR="00924BB4" w:rsidRPr="00924BB4">
              <w:rPr>
                <w:color w:val="auto"/>
              </w:rPr>
              <w:t>, but considers that more targeted</w:t>
            </w:r>
            <w:r w:rsidRPr="00924BB4">
              <w:rPr>
                <w:color w:val="auto"/>
              </w:rPr>
              <w:t xml:space="preserve"> recommendations and responses may be made following Scrutiny’s report</w:t>
            </w:r>
            <w:r w:rsidR="00924BB4" w:rsidRPr="00924BB4">
              <w:rPr>
                <w:color w:val="auto"/>
              </w:rPr>
              <w:t xml:space="preserve"> on Citizen Engagement in April and suggests a delay until after this report has been presented may be a more effective way of sequencing this work..</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F4AC6" w:rsidRPr="003F4AC6" w:rsidRDefault="000A7765" w:rsidP="003F4AC6">
            <w:pPr>
              <w:pStyle w:val="ListParagraph"/>
              <w:numPr>
                <w:ilvl w:val="0"/>
                <w:numId w:val="26"/>
              </w:numPr>
              <w:spacing w:after="0"/>
              <w:rPr>
                <w:rFonts w:cs="Arial"/>
                <w:b/>
                <w:sz w:val="22"/>
              </w:rPr>
            </w:pPr>
            <w:r w:rsidRPr="006E44DD">
              <w:rPr>
                <w:rFonts w:cs="Arial"/>
                <w:b/>
                <w:color w:val="auto"/>
              </w:rPr>
              <w:lastRenderedPageBreak/>
              <w:t xml:space="preserve">That the Council </w:t>
            </w:r>
            <w:r w:rsidRPr="006960CF">
              <w:rPr>
                <w:rFonts w:cs="Arial"/>
                <w:b/>
                <w:color w:val="auto"/>
              </w:rPr>
              <w:t>engages</w:t>
            </w:r>
            <w:r>
              <w:rPr>
                <w:rFonts w:cs="Arial"/>
                <w:b/>
                <w:color w:val="auto"/>
              </w:rPr>
              <w:t xml:space="preserve"> with GP surgeries through their social prescriber link coordinator </w:t>
            </w:r>
            <w:r w:rsidRPr="006E44DD">
              <w:rPr>
                <w:rFonts w:cs="Arial"/>
                <w:b/>
                <w:color w:val="auto"/>
              </w:rPr>
              <w:t>and</w:t>
            </w:r>
            <w:r>
              <w:rPr>
                <w:rFonts w:cs="Arial"/>
                <w:b/>
                <w:color w:val="auto"/>
              </w:rPr>
              <w:t xml:space="preserve"> any other</w:t>
            </w:r>
            <w:r w:rsidRPr="006E44DD">
              <w:rPr>
                <w:rFonts w:cs="Arial"/>
                <w:b/>
                <w:color w:val="auto"/>
              </w:rPr>
              <w:t xml:space="preserve"> social prescriber fora to promote the availability of the HIA and other relevant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Pr="00AC577F" w:rsidRDefault="00944FF0" w:rsidP="00A11D84">
            <w:pPr>
              <w:spacing w:after="0"/>
              <w:rPr>
                <w:rFonts w:cs="Arial"/>
              </w:rPr>
            </w:pPr>
            <w:r>
              <w:rPr>
                <w:rFonts w:cs="Arial"/>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9026AC" w:rsidP="00A11D84">
            <w:pPr>
              <w:spacing w:after="0"/>
              <w:rPr>
                <w:rFonts w:cs="Arial"/>
              </w:rPr>
            </w:pPr>
            <w:r>
              <w:rPr>
                <w:rFonts w:cs="Arial"/>
              </w:rPr>
              <w:t xml:space="preserve">The Council is already undertaking this, specifically through participating in  </w:t>
            </w:r>
          </w:p>
          <w:p w:rsidR="009026AC" w:rsidRDefault="009026AC" w:rsidP="009026AC">
            <w:pPr>
              <w:pStyle w:val="ListParagraph"/>
              <w:ind w:left="720"/>
            </w:pPr>
            <w:r>
              <w:rPr>
                <w:rFonts w:cs="Arial"/>
              </w:rPr>
              <w:t xml:space="preserve">Health work streams such as the Health Improvement Board Sub groups, and working </w:t>
            </w:r>
            <w:proofErr w:type="gramStart"/>
            <w:r>
              <w:rPr>
                <w:rFonts w:cs="Arial"/>
              </w:rPr>
              <w:t>with  Locality</w:t>
            </w:r>
            <w:proofErr w:type="gramEnd"/>
            <w:r>
              <w:rPr>
                <w:rFonts w:cs="Arial"/>
              </w:rPr>
              <w:t xml:space="preserve"> Officers, Prevention Champions, and all of the Physical activity work </w:t>
            </w:r>
            <w:proofErr w:type="spellStart"/>
            <w:r>
              <w:rPr>
                <w:rFonts w:cs="Arial"/>
              </w:rPr>
              <w:t>programm</w:t>
            </w:r>
            <w:proofErr w:type="spellEnd"/>
            <w:r>
              <w:rPr>
                <w:rFonts w:cs="Arial"/>
              </w:rPr>
              <w:t xml:space="preserve"> and are currently giving consideration to how we use these links to support the development and prioritisation of services within our priority areas. </w:t>
            </w:r>
          </w:p>
          <w:p w:rsidR="009026AC" w:rsidRPr="009026AC" w:rsidRDefault="009026AC" w:rsidP="009026AC">
            <w:pPr>
              <w:pStyle w:val="ListParagraph"/>
              <w:ind w:left="677"/>
            </w:pPr>
            <w:r>
              <w:rPr>
                <w:rFonts w:cs="Arial"/>
              </w:rPr>
              <w:t>The primary care network working group, which includes the newly appointed social prescribers and will involve attending</w:t>
            </w:r>
            <w:r w:rsidRPr="009026AC">
              <w:rPr>
                <w:rFonts w:cs="Arial"/>
              </w:rPr>
              <w:t xml:space="preserve"> the social prescribing Workshop with all the new social prescriber staff lead by Public Health</w:t>
            </w:r>
          </w:p>
        </w:tc>
      </w:tr>
    </w:tbl>
    <w:p w:rsidR="000F47BC" w:rsidRPr="006A5C65" w:rsidRDefault="000F47BC" w:rsidP="0013640C">
      <w:pPr>
        <w:spacing w:after="0"/>
        <w:rPr>
          <w:color w:val="auto"/>
        </w:rPr>
      </w:pPr>
    </w:p>
    <w:sectPr w:rsidR="000F47BC" w:rsidRPr="006A5C65" w:rsidSect="003F4AC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A2" w:rsidRDefault="005207A2" w:rsidP="00A13BC5">
      <w:pPr>
        <w:spacing w:after="0"/>
      </w:pPr>
      <w:r>
        <w:separator/>
      </w:r>
    </w:p>
  </w:endnote>
  <w:endnote w:type="continuationSeparator" w:id="0">
    <w:p w:rsidR="005207A2" w:rsidRDefault="005207A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C6" w:rsidRPr="003F4AC6" w:rsidRDefault="003F4AC6">
    <w:pPr>
      <w:pStyle w:val="Footer"/>
      <w:rPr>
        <w:b/>
      </w:rPr>
    </w:pPr>
    <w:r w:rsidRPr="003F4AC6">
      <w:rPr>
        <w:b/>
      </w:rP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A2" w:rsidRDefault="005207A2" w:rsidP="00A13BC5">
      <w:pPr>
        <w:spacing w:after="0"/>
      </w:pPr>
      <w:r>
        <w:separator/>
      </w:r>
    </w:p>
  </w:footnote>
  <w:footnote w:type="continuationSeparator" w:id="0">
    <w:p w:rsidR="005207A2" w:rsidRDefault="005207A2"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5B77AA"/>
    <w:multiLevelType w:val="hybridMultilevel"/>
    <w:tmpl w:val="74068880"/>
    <w:lvl w:ilvl="0" w:tplc="395013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8365C6"/>
    <w:multiLevelType w:val="multilevel"/>
    <w:tmpl w:val="E67CE66C"/>
    <w:numStyleLink w:val="StyleNumberedLeft0cmHanging075cm"/>
  </w:abstractNum>
  <w:num w:numId="1">
    <w:abstractNumId w:val="0"/>
  </w:num>
  <w:num w:numId="2">
    <w:abstractNumId w:val="27"/>
    <w:lvlOverride w:ilvl="0">
      <w:lvl w:ilvl="0">
        <w:start w:val="1"/>
        <w:numFmt w:val="decimal"/>
        <w:pStyle w:val="ListParagraph"/>
        <w:lvlText w:val="%1."/>
        <w:lvlJc w:val="left"/>
        <w:pPr>
          <w:ind w:left="677" w:hanging="360"/>
        </w:pPr>
        <w:rPr>
          <w:rFonts w:ascii="Arial" w:hAnsi="Arial"/>
          <w:b w:val="0"/>
          <w:color w:val="000000"/>
          <w:sz w:val="24"/>
        </w:rPr>
      </w:lvl>
    </w:lvlOverride>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5"/>
  </w:num>
  <w:num w:numId="17">
    <w:abstractNumId w:val="19"/>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3"/>
  </w:num>
  <w:num w:numId="28">
    <w:abstractNumId w:val="17"/>
  </w:num>
  <w:num w:numId="29">
    <w:abstractNumId w:val="21"/>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012C"/>
    <w:rsid w:val="00024996"/>
    <w:rsid w:val="0002620E"/>
    <w:rsid w:val="00034053"/>
    <w:rsid w:val="0003449E"/>
    <w:rsid w:val="000347E5"/>
    <w:rsid w:val="00044EC9"/>
    <w:rsid w:val="00046154"/>
    <w:rsid w:val="00054347"/>
    <w:rsid w:val="00056A45"/>
    <w:rsid w:val="00062446"/>
    <w:rsid w:val="00065352"/>
    <w:rsid w:val="000748E0"/>
    <w:rsid w:val="00075687"/>
    <w:rsid w:val="00081E37"/>
    <w:rsid w:val="00091214"/>
    <w:rsid w:val="00097218"/>
    <w:rsid w:val="000A7765"/>
    <w:rsid w:val="000B4310"/>
    <w:rsid w:val="000C084A"/>
    <w:rsid w:val="000C1BCE"/>
    <w:rsid w:val="000D1CA5"/>
    <w:rsid w:val="000E465A"/>
    <w:rsid w:val="000F47BC"/>
    <w:rsid w:val="00111DFA"/>
    <w:rsid w:val="001238F1"/>
    <w:rsid w:val="00132F00"/>
    <w:rsid w:val="0013640C"/>
    <w:rsid w:val="00140346"/>
    <w:rsid w:val="001748D7"/>
    <w:rsid w:val="00195738"/>
    <w:rsid w:val="001A15FD"/>
    <w:rsid w:val="001A5AFA"/>
    <w:rsid w:val="001B40F0"/>
    <w:rsid w:val="001B45D2"/>
    <w:rsid w:val="001C127A"/>
    <w:rsid w:val="001D68D1"/>
    <w:rsid w:val="001E11AB"/>
    <w:rsid w:val="001E2BA6"/>
    <w:rsid w:val="001E340D"/>
    <w:rsid w:val="002018A4"/>
    <w:rsid w:val="00212260"/>
    <w:rsid w:val="00214C75"/>
    <w:rsid w:val="00222D86"/>
    <w:rsid w:val="00224CCD"/>
    <w:rsid w:val="0022538B"/>
    <w:rsid w:val="00235458"/>
    <w:rsid w:val="00236F05"/>
    <w:rsid w:val="002462EF"/>
    <w:rsid w:val="00251C3F"/>
    <w:rsid w:val="00265F20"/>
    <w:rsid w:val="002765DE"/>
    <w:rsid w:val="00283903"/>
    <w:rsid w:val="00283B78"/>
    <w:rsid w:val="00287A6F"/>
    <w:rsid w:val="002A02A0"/>
    <w:rsid w:val="002C0923"/>
    <w:rsid w:val="002C5F5C"/>
    <w:rsid w:val="002C7241"/>
    <w:rsid w:val="002C78AE"/>
    <w:rsid w:val="002D5EA5"/>
    <w:rsid w:val="002E5256"/>
    <w:rsid w:val="003064E7"/>
    <w:rsid w:val="00310F6D"/>
    <w:rsid w:val="00331434"/>
    <w:rsid w:val="00335AB9"/>
    <w:rsid w:val="00337650"/>
    <w:rsid w:val="003377DC"/>
    <w:rsid w:val="00353D9D"/>
    <w:rsid w:val="0036012B"/>
    <w:rsid w:val="00380D6A"/>
    <w:rsid w:val="003857C0"/>
    <w:rsid w:val="00386743"/>
    <w:rsid w:val="003874B9"/>
    <w:rsid w:val="003969A6"/>
    <w:rsid w:val="003A7D64"/>
    <w:rsid w:val="003C460F"/>
    <w:rsid w:val="003C5F93"/>
    <w:rsid w:val="003F4AC6"/>
    <w:rsid w:val="003F5DD3"/>
    <w:rsid w:val="003F6FB9"/>
    <w:rsid w:val="004000D7"/>
    <w:rsid w:val="00403FD9"/>
    <w:rsid w:val="00407041"/>
    <w:rsid w:val="00430DEF"/>
    <w:rsid w:val="00433C6A"/>
    <w:rsid w:val="00465343"/>
    <w:rsid w:val="00472C5F"/>
    <w:rsid w:val="004735A0"/>
    <w:rsid w:val="00475E49"/>
    <w:rsid w:val="004826C2"/>
    <w:rsid w:val="0048277D"/>
    <w:rsid w:val="00486DF3"/>
    <w:rsid w:val="004935E3"/>
    <w:rsid w:val="004A4C81"/>
    <w:rsid w:val="004A6C69"/>
    <w:rsid w:val="004B2BF7"/>
    <w:rsid w:val="004B3663"/>
    <w:rsid w:val="004C36AB"/>
    <w:rsid w:val="004C3F22"/>
    <w:rsid w:val="004D4827"/>
    <w:rsid w:val="004E5B80"/>
    <w:rsid w:val="004F15CA"/>
    <w:rsid w:val="004F7425"/>
    <w:rsid w:val="004F7D8A"/>
    <w:rsid w:val="00504E43"/>
    <w:rsid w:val="00504F47"/>
    <w:rsid w:val="00512327"/>
    <w:rsid w:val="0051398D"/>
    <w:rsid w:val="005207A2"/>
    <w:rsid w:val="00537290"/>
    <w:rsid w:val="00537FB5"/>
    <w:rsid w:val="00550209"/>
    <w:rsid w:val="00566738"/>
    <w:rsid w:val="0057497B"/>
    <w:rsid w:val="00583DE1"/>
    <w:rsid w:val="00585DD8"/>
    <w:rsid w:val="00594236"/>
    <w:rsid w:val="005A3FF1"/>
    <w:rsid w:val="005A69BF"/>
    <w:rsid w:val="005A6A54"/>
    <w:rsid w:val="005B5998"/>
    <w:rsid w:val="005C26AF"/>
    <w:rsid w:val="005E528D"/>
    <w:rsid w:val="005F2027"/>
    <w:rsid w:val="005F62E7"/>
    <w:rsid w:val="00610C4D"/>
    <w:rsid w:val="00612112"/>
    <w:rsid w:val="00614E41"/>
    <w:rsid w:val="0062160B"/>
    <w:rsid w:val="00643CF0"/>
    <w:rsid w:val="00654A66"/>
    <w:rsid w:val="006572B4"/>
    <w:rsid w:val="00677009"/>
    <w:rsid w:val="00685DB3"/>
    <w:rsid w:val="006911A0"/>
    <w:rsid w:val="00692EA7"/>
    <w:rsid w:val="006960CF"/>
    <w:rsid w:val="006A146E"/>
    <w:rsid w:val="006A171D"/>
    <w:rsid w:val="006A5C65"/>
    <w:rsid w:val="006A7068"/>
    <w:rsid w:val="006B2E48"/>
    <w:rsid w:val="006B3295"/>
    <w:rsid w:val="006C4382"/>
    <w:rsid w:val="006D02B1"/>
    <w:rsid w:val="006D6878"/>
    <w:rsid w:val="006D744A"/>
    <w:rsid w:val="006D7601"/>
    <w:rsid w:val="006E3B64"/>
    <w:rsid w:val="006E44DD"/>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D59F8"/>
    <w:rsid w:val="007E24A0"/>
    <w:rsid w:val="007E49F7"/>
    <w:rsid w:val="007E7A0D"/>
    <w:rsid w:val="007F659F"/>
    <w:rsid w:val="0080619C"/>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C3D75"/>
    <w:rsid w:val="008E4009"/>
    <w:rsid w:val="008E533D"/>
    <w:rsid w:val="008E5D2B"/>
    <w:rsid w:val="009026AC"/>
    <w:rsid w:val="00905591"/>
    <w:rsid w:val="00912D0D"/>
    <w:rsid w:val="00913FB5"/>
    <w:rsid w:val="00920A97"/>
    <w:rsid w:val="00924BB4"/>
    <w:rsid w:val="009345AA"/>
    <w:rsid w:val="0093630F"/>
    <w:rsid w:val="00936663"/>
    <w:rsid w:val="00942AD6"/>
    <w:rsid w:val="00944FF0"/>
    <w:rsid w:val="00947B3E"/>
    <w:rsid w:val="009767FB"/>
    <w:rsid w:val="00977CB7"/>
    <w:rsid w:val="0098781E"/>
    <w:rsid w:val="00991D18"/>
    <w:rsid w:val="00995B20"/>
    <w:rsid w:val="009A15E9"/>
    <w:rsid w:val="009A3E0E"/>
    <w:rsid w:val="009A4E54"/>
    <w:rsid w:val="009B17F0"/>
    <w:rsid w:val="009C20FA"/>
    <w:rsid w:val="009C3221"/>
    <w:rsid w:val="009C5FDF"/>
    <w:rsid w:val="009C77ED"/>
    <w:rsid w:val="009E5C82"/>
    <w:rsid w:val="009F309B"/>
    <w:rsid w:val="009F3FC4"/>
    <w:rsid w:val="00A05E6A"/>
    <w:rsid w:val="00A06CF8"/>
    <w:rsid w:val="00A10A90"/>
    <w:rsid w:val="00A10ECE"/>
    <w:rsid w:val="00A13BC5"/>
    <w:rsid w:val="00A1744A"/>
    <w:rsid w:val="00A233A1"/>
    <w:rsid w:val="00A25F6C"/>
    <w:rsid w:val="00A26EA2"/>
    <w:rsid w:val="00A3189E"/>
    <w:rsid w:val="00A32BC3"/>
    <w:rsid w:val="00A44ABB"/>
    <w:rsid w:val="00A60DB6"/>
    <w:rsid w:val="00A62F04"/>
    <w:rsid w:val="00A66AC7"/>
    <w:rsid w:val="00A70307"/>
    <w:rsid w:val="00A734C0"/>
    <w:rsid w:val="00A83C39"/>
    <w:rsid w:val="00AB070F"/>
    <w:rsid w:val="00AB0E58"/>
    <w:rsid w:val="00AC7D42"/>
    <w:rsid w:val="00AD5302"/>
    <w:rsid w:val="00AF334D"/>
    <w:rsid w:val="00B018EA"/>
    <w:rsid w:val="00B01F52"/>
    <w:rsid w:val="00B0553D"/>
    <w:rsid w:val="00B06D07"/>
    <w:rsid w:val="00B070A9"/>
    <w:rsid w:val="00B42140"/>
    <w:rsid w:val="00B44C3F"/>
    <w:rsid w:val="00B4544E"/>
    <w:rsid w:val="00B4643C"/>
    <w:rsid w:val="00B51CD4"/>
    <w:rsid w:val="00B5401B"/>
    <w:rsid w:val="00B601E5"/>
    <w:rsid w:val="00B6088F"/>
    <w:rsid w:val="00B766FD"/>
    <w:rsid w:val="00B8508C"/>
    <w:rsid w:val="00B967F3"/>
    <w:rsid w:val="00BA4919"/>
    <w:rsid w:val="00BA4F39"/>
    <w:rsid w:val="00BA7463"/>
    <w:rsid w:val="00BA79DA"/>
    <w:rsid w:val="00BB1EA8"/>
    <w:rsid w:val="00BB494A"/>
    <w:rsid w:val="00C00326"/>
    <w:rsid w:val="00C0457D"/>
    <w:rsid w:val="00C07F80"/>
    <w:rsid w:val="00C16A3A"/>
    <w:rsid w:val="00C26334"/>
    <w:rsid w:val="00C31A7B"/>
    <w:rsid w:val="00C5159C"/>
    <w:rsid w:val="00C528DC"/>
    <w:rsid w:val="00C559B5"/>
    <w:rsid w:val="00C62D5B"/>
    <w:rsid w:val="00C67CAE"/>
    <w:rsid w:val="00CA29E7"/>
    <w:rsid w:val="00CC2F59"/>
    <w:rsid w:val="00CC38E6"/>
    <w:rsid w:val="00CC5450"/>
    <w:rsid w:val="00CC7FD4"/>
    <w:rsid w:val="00CD7021"/>
    <w:rsid w:val="00CF24F5"/>
    <w:rsid w:val="00CF7FB6"/>
    <w:rsid w:val="00D3611C"/>
    <w:rsid w:val="00D40F65"/>
    <w:rsid w:val="00D44A75"/>
    <w:rsid w:val="00D46033"/>
    <w:rsid w:val="00D46557"/>
    <w:rsid w:val="00D71F81"/>
    <w:rsid w:val="00D7797A"/>
    <w:rsid w:val="00D824B4"/>
    <w:rsid w:val="00D8664E"/>
    <w:rsid w:val="00D91F5E"/>
    <w:rsid w:val="00DA56F3"/>
    <w:rsid w:val="00DA57B7"/>
    <w:rsid w:val="00DA70EA"/>
    <w:rsid w:val="00DB5CA6"/>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90730"/>
    <w:rsid w:val="00E91275"/>
    <w:rsid w:val="00EA0754"/>
    <w:rsid w:val="00EA0FA4"/>
    <w:rsid w:val="00EB12FA"/>
    <w:rsid w:val="00EB5646"/>
    <w:rsid w:val="00ED0F03"/>
    <w:rsid w:val="00ED35AC"/>
    <w:rsid w:val="00EE762D"/>
    <w:rsid w:val="00F12B2A"/>
    <w:rsid w:val="00F23B47"/>
    <w:rsid w:val="00F26E07"/>
    <w:rsid w:val="00F37F03"/>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E5796"/>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ind w:left="360"/>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ind w:left="360"/>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927924606">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 w:id="1129740479">
      <w:bodyDiv w:val="1"/>
      <w:marLeft w:val="0"/>
      <w:marRight w:val="0"/>
      <w:marTop w:val="0"/>
      <w:marBottom w:val="0"/>
      <w:divBdr>
        <w:top w:val="none" w:sz="0" w:space="0" w:color="auto"/>
        <w:left w:val="none" w:sz="0" w:space="0" w:color="auto"/>
        <w:bottom w:val="none" w:sz="0" w:space="0" w:color="auto"/>
        <w:right w:val="none" w:sz="0" w:space="0" w:color="auto"/>
      </w:divBdr>
    </w:div>
    <w:div w:id="1473602025">
      <w:bodyDiv w:val="1"/>
      <w:marLeft w:val="0"/>
      <w:marRight w:val="0"/>
      <w:marTop w:val="0"/>
      <w:marBottom w:val="0"/>
      <w:divBdr>
        <w:top w:val="none" w:sz="0" w:space="0" w:color="auto"/>
        <w:left w:val="none" w:sz="0" w:space="0" w:color="auto"/>
        <w:bottom w:val="none" w:sz="0" w:space="0" w:color="auto"/>
        <w:right w:val="none" w:sz="0" w:space="0" w:color="auto"/>
      </w:divBdr>
      <w:divsChild>
        <w:div w:id="331225444">
          <w:marLeft w:val="0"/>
          <w:marRight w:val="0"/>
          <w:marTop w:val="0"/>
          <w:marBottom w:val="0"/>
          <w:divBdr>
            <w:top w:val="none" w:sz="0" w:space="0" w:color="auto"/>
            <w:left w:val="none" w:sz="0" w:space="0" w:color="auto"/>
            <w:bottom w:val="none" w:sz="0" w:space="0" w:color="auto"/>
            <w:right w:val="none" w:sz="0" w:space="0" w:color="auto"/>
          </w:divBdr>
        </w:div>
        <w:div w:id="294915472">
          <w:marLeft w:val="0"/>
          <w:marRight w:val="0"/>
          <w:marTop w:val="0"/>
          <w:marBottom w:val="0"/>
          <w:divBdr>
            <w:top w:val="none" w:sz="0" w:space="0" w:color="auto"/>
            <w:left w:val="none" w:sz="0" w:space="0" w:color="auto"/>
            <w:bottom w:val="none" w:sz="0" w:space="0" w:color="auto"/>
            <w:right w:val="none" w:sz="0" w:space="0" w:color="auto"/>
          </w:divBdr>
        </w:div>
        <w:div w:id="1412002261">
          <w:marLeft w:val="0"/>
          <w:marRight w:val="0"/>
          <w:marTop w:val="0"/>
          <w:marBottom w:val="0"/>
          <w:divBdr>
            <w:top w:val="none" w:sz="0" w:space="0" w:color="auto"/>
            <w:left w:val="none" w:sz="0" w:space="0" w:color="auto"/>
            <w:bottom w:val="none" w:sz="0" w:space="0" w:color="auto"/>
            <w:right w:val="none" w:sz="0" w:space="0" w:color="auto"/>
          </w:divBdr>
        </w:div>
        <w:div w:id="339553242">
          <w:marLeft w:val="0"/>
          <w:marRight w:val="0"/>
          <w:marTop w:val="0"/>
          <w:marBottom w:val="0"/>
          <w:divBdr>
            <w:top w:val="none" w:sz="0" w:space="0" w:color="auto"/>
            <w:left w:val="none" w:sz="0" w:space="0" w:color="auto"/>
            <w:bottom w:val="none" w:sz="0" w:space="0" w:color="auto"/>
            <w:right w:val="none" w:sz="0" w:space="0" w:color="auto"/>
          </w:divBdr>
        </w:div>
        <w:div w:id="1620332996">
          <w:marLeft w:val="0"/>
          <w:marRight w:val="0"/>
          <w:marTop w:val="0"/>
          <w:marBottom w:val="0"/>
          <w:divBdr>
            <w:top w:val="none" w:sz="0" w:space="0" w:color="auto"/>
            <w:left w:val="none" w:sz="0" w:space="0" w:color="auto"/>
            <w:bottom w:val="none" w:sz="0" w:space="0" w:color="auto"/>
            <w:right w:val="none" w:sz="0" w:space="0" w:color="auto"/>
          </w:divBdr>
        </w:div>
        <w:div w:id="2028213734">
          <w:marLeft w:val="0"/>
          <w:marRight w:val="0"/>
          <w:marTop w:val="0"/>
          <w:marBottom w:val="0"/>
          <w:divBdr>
            <w:top w:val="none" w:sz="0" w:space="0" w:color="auto"/>
            <w:left w:val="none" w:sz="0" w:space="0" w:color="auto"/>
            <w:bottom w:val="none" w:sz="0" w:space="0" w:color="auto"/>
            <w:right w:val="none" w:sz="0" w:space="0" w:color="auto"/>
          </w:divBdr>
        </w:div>
        <w:div w:id="929239100">
          <w:marLeft w:val="0"/>
          <w:marRight w:val="0"/>
          <w:marTop w:val="0"/>
          <w:marBottom w:val="0"/>
          <w:divBdr>
            <w:top w:val="none" w:sz="0" w:space="0" w:color="auto"/>
            <w:left w:val="none" w:sz="0" w:space="0" w:color="auto"/>
            <w:bottom w:val="none" w:sz="0" w:space="0" w:color="auto"/>
            <w:right w:val="none" w:sz="0" w:space="0" w:color="auto"/>
          </w:divBdr>
        </w:div>
        <w:div w:id="1578779880">
          <w:marLeft w:val="0"/>
          <w:marRight w:val="0"/>
          <w:marTop w:val="0"/>
          <w:marBottom w:val="0"/>
          <w:divBdr>
            <w:top w:val="none" w:sz="0" w:space="0" w:color="auto"/>
            <w:left w:val="none" w:sz="0" w:space="0" w:color="auto"/>
            <w:bottom w:val="none" w:sz="0" w:space="0" w:color="auto"/>
            <w:right w:val="none" w:sz="0" w:space="0" w:color="auto"/>
          </w:divBdr>
        </w:div>
        <w:div w:id="1363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6E6B-3688-426A-A174-B14EAA22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D5CB06D1</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JMitchell</cp:lastModifiedBy>
  <cp:revision>3</cp:revision>
  <dcterms:created xsi:type="dcterms:W3CDTF">2020-02-11T14:31:00Z</dcterms:created>
  <dcterms:modified xsi:type="dcterms:W3CDTF">2020-02-14T16:35:00Z</dcterms:modified>
</cp:coreProperties>
</file>